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A3E9" w14:textId="77777777" w:rsidR="00036827" w:rsidRPr="00E211EC" w:rsidRDefault="00E211EC" w:rsidP="00B85A6F">
      <w:pPr>
        <w:jc w:val="center"/>
        <w:rPr>
          <w:rFonts w:asciiTheme="minorEastAsia" w:hAnsiTheme="minorEastAsia"/>
          <w:sz w:val="40"/>
          <w:szCs w:val="40"/>
        </w:rPr>
      </w:pPr>
      <w:r>
        <w:rPr>
          <w:rFonts w:asciiTheme="minorEastAsia" w:hAnsiTheme="minorEastAsia" w:hint="eastAsia"/>
          <w:noProof/>
          <w:szCs w:val="24"/>
        </w:rPr>
        <w:drawing>
          <wp:inline distT="0" distB="0" distL="0" distR="0" wp14:anchorId="73D61737" wp14:editId="77457ECE">
            <wp:extent cx="63500" cy="76200"/>
            <wp:effectExtent l="0" t="0" r="0" b="0"/>
            <wp:docPr id="2071607547" name="図 1"/>
            <wp:cNvGraphicFramePr/>
            <a:graphic xmlns:a="http://schemas.openxmlformats.org/drawingml/2006/main">
              <a:graphicData uri="http://schemas.openxmlformats.org/drawingml/2006/picture">
                <pic:pic xmlns:pic="http://schemas.openxmlformats.org/drawingml/2006/picture">
                  <pic:nvPicPr>
                    <pic:cNvPr id="2071607547" name=""/>
                    <pic:cNvPicPr/>
                  </pic:nvPicPr>
                  <pic:blipFill>
                    <a:blip r:embed="rId5">
                      <a:extLst>
                        <a:ext uri="{28A0092B-C50C-407E-A947-70E740481C1C}">
                          <a14:useLocalDpi xmlns:a14="http://schemas.microsoft.com/office/drawing/2010/main" val="0"/>
                        </a:ext>
                      </a:extLst>
                    </a:blip>
                    <a:stretch>
                      <a:fillRect/>
                    </a:stretch>
                  </pic:blipFill>
                  <pic:spPr>
                    <a:xfrm>
                      <a:off x="0" y="0"/>
                      <a:ext cx="63500" cy="76200"/>
                    </a:xfrm>
                    <a:prstGeom prst="rect">
                      <a:avLst/>
                    </a:prstGeom>
                  </pic:spPr>
                </pic:pic>
              </a:graphicData>
            </a:graphic>
          </wp:inline>
        </w:drawing>
      </w:r>
      <w:r w:rsidR="00922966" w:rsidRPr="00C23984">
        <w:rPr>
          <w:rFonts w:asciiTheme="minorEastAsia" w:hAnsiTheme="minorEastAsia" w:hint="eastAsia"/>
          <w:noProof/>
          <w:szCs w:val="24"/>
        </w:rPr>
        <w:drawing>
          <wp:inline distT="0" distB="0" distL="0" distR="0" wp14:anchorId="401E9F58" wp14:editId="71D3CC35">
            <wp:extent cx="63500" cy="76200"/>
            <wp:effectExtent l="0" t="0" r="0" b="0"/>
            <wp:docPr id="1384987975" name="図 1"/>
            <wp:cNvGraphicFramePr/>
            <a:graphic xmlns:a="http://schemas.openxmlformats.org/drawingml/2006/main">
              <a:graphicData uri="http://schemas.openxmlformats.org/drawingml/2006/picture">
                <pic:pic xmlns:pic="http://schemas.openxmlformats.org/drawingml/2006/picture">
                  <pic:nvPicPr>
                    <pic:cNvPr id="1384987975" name=""/>
                    <pic:cNvPicPr/>
                  </pic:nvPicPr>
                  <pic:blipFill>
                    <a:blip r:embed="rId5">
                      <a:extLst>
                        <a:ext uri="{28A0092B-C50C-407E-A947-70E740481C1C}">
                          <a14:useLocalDpi xmlns:a14="http://schemas.microsoft.com/office/drawing/2010/main" val="0"/>
                        </a:ext>
                      </a:extLst>
                    </a:blip>
                    <a:stretch>
                      <a:fillRect/>
                    </a:stretch>
                  </pic:blipFill>
                  <pic:spPr>
                    <a:xfrm>
                      <a:off x="0" y="0"/>
                      <a:ext cx="63500" cy="76200"/>
                    </a:xfrm>
                    <a:prstGeom prst="rect">
                      <a:avLst/>
                    </a:prstGeom>
                  </pic:spPr>
                </pic:pic>
              </a:graphicData>
            </a:graphic>
          </wp:inline>
        </w:drawing>
      </w:r>
      <w:r w:rsidR="0092724E" w:rsidRPr="00C23984">
        <w:rPr>
          <w:rFonts w:asciiTheme="minorEastAsia" w:hAnsiTheme="minorEastAsia" w:hint="eastAsia"/>
          <w:noProof/>
          <w:szCs w:val="24"/>
        </w:rPr>
        <w:drawing>
          <wp:inline distT="0" distB="0" distL="0" distR="0" wp14:anchorId="654DF3E7" wp14:editId="7A92DF6C">
            <wp:extent cx="63500" cy="76200"/>
            <wp:effectExtent l="0" t="0" r="0" b="0"/>
            <wp:docPr id="27567077" name="図 1"/>
            <wp:cNvGraphicFramePr/>
            <a:graphic xmlns:a="http://schemas.openxmlformats.org/drawingml/2006/main">
              <a:graphicData uri="http://schemas.openxmlformats.org/drawingml/2006/picture">
                <pic:pic xmlns:pic="http://schemas.openxmlformats.org/drawingml/2006/picture">
                  <pic:nvPicPr>
                    <pic:cNvPr id="27567077" name=""/>
                    <pic:cNvPicPr/>
                  </pic:nvPicPr>
                  <pic:blipFill>
                    <a:blip r:embed="rId5">
                      <a:extLst>
                        <a:ext uri="{28A0092B-C50C-407E-A947-70E740481C1C}">
                          <a14:useLocalDpi xmlns:a14="http://schemas.microsoft.com/office/drawing/2010/main" val="0"/>
                        </a:ext>
                      </a:extLst>
                    </a:blip>
                    <a:stretch>
                      <a:fillRect/>
                    </a:stretch>
                  </pic:blipFill>
                  <pic:spPr>
                    <a:xfrm>
                      <a:off x="0" y="0"/>
                      <a:ext cx="63500" cy="76200"/>
                    </a:xfrm>
                    <a:prstGeom prst="rect">
                      <a:avLst/>
                    </a:prstGeom>
                  </pic:spPr>
                </pic:pic>
              </a:graphicData>
            </a:graphic>
          </wp:inline>
        </w:drawing>
      </w:r>
      <w:r w:rsidR="00E70510" w:rsidRPr="00C23984">
        <w:rPr>
          <w:rFonts w:asciiTheme="minorEastAsia" w:hAnsiTheme="minorEastAsia" w:hint="eastAsia"/>
          <w:noProof/>
          <w:szCs w:val="24"/>
        </w:rPr>
        <w:drawing>
          <wp:inline distT="0" distB="0" distL="0" distR="0" wp14:anchorId="6F9231C2" wp14:editId="568BE5AC">
            <wp:extent cx="63500" cy="76200"/>
            <wp:effectExtent l="0" t="0" r="0" b="0"/>
            <wp:docPr id="1809563223" name="図 1"/>
            <wp:cNvGraphicFramePr/>
            <a:graphic xmlns:a="http://schemas.openxmlformats.org/drawingml/2006/main">
              <a:graphicData uri="http://schemas.openxmlformats.org/drawingml/2006/picture">
                <pic:pic xmlns:pic="http://schemas.openxmlformats.org/drawingml/2006/picture">
                  <pic:nvPicPr>
                    <pic:cNvPr id="1809563223" name=""/>
                    <pic:cNvPicPr/>
                  </pic:nvPicPr>
                  <pic:blipFill>
                    <a:blip r:embed="rId5">
                      <a:extLst>
                        <a:ext uri="{28A0092B-C50C-407E-A947-70E740481C1C}">
                          <a14:useLocalDpi xmlns:a14="http://schemas.microsoft.com/office/drawing/2010/main" val="0"/>
                        </a:ext>
                      </a:extLst>
                    </a:blip>
                    <a:stretch>
                      <a:fillRect/>
                    </a:stretch>
                  </pic:blipFill>
                  <pic:spPr>
                    <a:xfrm>
                      <a:off x="0" y="0"/>
                      <a:ext cx="63500" cy="76200"/>
                    </a:xfrm>
                    <a:prstGeom prst="rect">
                      <a:avLst/>
                    </a:prstGeom>
                  </pic:spPr>
                </pic:pic>
              </a:graphicData>
            </a:graphic>
          </wp:inline>
        </w:drawing>
      </w:r>
      <w:r>
        <w:rPr>
          <w:rFonts w:asciiTheme="minorEastAsia" w:hAnsiTheme="minorEastAsia" w:hint="eastAsia"/>
          <w:sz w:val="40"/>
          <w:szCs w:val="40"/>
        </w:rPr>
        <w:t>レポート</w:t>
      </w:r>
      <w:r>
        <w:rPr>
          <w:rFonts w:asciiTheme="minorEastAsia" w:hAnsiTheme="minorEastAsia"/>
          <w:sz w:val="40"/>
          <w:szCs w:val="40"/>
        </w:rPr>
        <w:t>(</w:t>
      </w:r>
      <w:r w:rsidR="00CF3D5D">
        <w:rPr>
          <w:rFonts w:asciiTheme="minorEastAsia" w:hAnsiTheme="minorEastAsia" w:hint="eastAsia"/>
          <w:sz w:val="40"/>
          <w:szCs w:val="40"/>
        </w:rPr>
        <w:t>出力例</w:t>
      </w:r>
      <w:r>
        <w:rPr>
          <w:rFonts w:asciiTheme="minorEastAsia" w:hAnsiTheme="minorEastAsia"/>
          <w:sz w:val="40"/>
          <w:szCs w:val="40"/>
        </w:rPr>
        <w:t>)</w:t>
      </w:r>
    </w:p>
    <w:p w14:paraId="10EC3003" w14:textId="77777777" w:rsidR="00827DE3" w:rsidRPr="00C23984" w:rsidRDefault="00827DE3" w:rsidP="00827DE3">
      <w:pPr>
        <w:jc w:val="left"/>
        <w:rPr>
          <w:rFonts w:asciiTheme="minorEastAsia" w:hAnsiTheme="minorEastAsia"/>
          <w:szCs w:val="24"/>
        </w:rPr>
      </w:pPr>
    </w:p>
    <w:p w14:paraId="4FFA9B10" w14:textId="77777777" w:rsidR="0092724E" w:rsidRPr="00C23984" w:rsidRDefault="00827DE3" w:rsidP="00827DE3">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hint="eastAsia"/>
          <w:kern w:val="0"/>
          <w:szCs w:val="24"/>
        </w:rPr>
        <w:t>【患者情報】</w:t>
      </w:r>
      <w:r w:rsidR="0092724E" w:rsidRPr="00C23984">
        <w:rPr>
          <w:rFonts w:asciiTheme="minorEastAsia" w:hAnsiTheme="minorEastAsia" w:cs="AppleSystemUIFont" w:hint="eastAsia"/>
          <w:kern w:val="0"/>
          <w:szCs w:val="24"/>
        </w:rPr>
        <w:t>5</w:t>
      </w:r>
      <w:r w:rsidR="0092724E" w:rsidRPr="00C23984">
        <w:rPr>
          <w:rFonts w:asciiTheme="minorEastAsia" w:hAnsiTheme="minorEastAsia" w:cs="AppleSystemUIFont"/>
          <w:kern w:val="0"/>
          <w:szCs w:val="24"/>
        </w:rPr>
        <w:t>6</w:t>
      </w:r>
      <w:r w:rsidR="0092724E" w:rsidRPr="00C23984">
        <w:rPr>
          <w:rFonts w:asciiTheme="minorEastAsia" w:hAnsiTheme="minorEastAsia" w:cs="AppleSystemUIFont" w:hint="eastAsia"/>
          <w:kern w:val="0"/>
          <w:szCs w:val="24"/>
        </w:rPr>
        <w:t>歳男性</w:t>
      </w:r>
    </w:p>
    <w:p w14:paraId="5C1B8296" w14:textId="77777777" w:rsidR="0092724E" w:rsidRPr="00C23984" w:rsidRDefault="00827DE3" w:rsidP="00827DE3">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kern w:val="0"/>
          <w:szCs w:val="24"/>
        </w:rPr>
        <w:t>【主訴】</w:t>
      </w:r>
    </w:p>
    <w:p w14:paraId="266DA32A" w14:textId="77777777" w:rsidR="0092724E" w:rsidRPr="00C23984" w:rsidRDefault="00EC6C4B" w:rsidP="0092724E">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kern w:val="0"/>
          <w:szCs w:val="24"/>
        </w:rPr>
        <w:t>【現病歴】</w:t>
      </w:r>
    </w:p>
    <w:p w14:paraId="57194099" w14:textId="77777777" w:rsidR="00827DE3" w:rsidRPr="00C23984" w:rsidRDefault="0092724E" w:rsidP="00827DE3">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hint="eastAsia"/>
          <w:kern w:val="0"/>
          <w:szCs w:val="24"/>
        </w:rPr>
        <w:t>【</w:t>
      </w:r>
      <w:r w:rsidR="00827DE3" w:rsidRPr="00C23984">
        <w:rPr>
          <w:rFonts w:asciiTheme="minorEastAsia" w:hAnsiTheme="minorEastAsia" w:cs="AppleSystemUIFont" w:hint="eastAsia"/>
          <w:kern w:val="0"/>
          <w:szCs w:val="24"/>
        </w:rPr>
        <w:t>既</w:t>
      </w:r>
      <w:r w:rsidR="00827DE3" w:rsidRPr="00C23984">
        <w:rPr>
          <w:rFonts w:asciiTheme="minorEastAsia" w:hAnsiTheme="minorEastAsia" w:cs="AppleSystemUIFont"/>
          <w:kern w:val="0"/>
          <w:szCs w:val="24"/>
        </w:rPr>
        <w:t>往歴】</w:t>
      </w:r>
    </w:p>
    <w:p w14:paraId="7ED00C37" w14:textId="77777777" w:rsidR="00827DE3" w:rsidRPr="00C23984" w:rsidRDefault="00827DE3" w:rsidP="00827DE3">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kern w:val="0"/>
          <w:szCs w:val="24"/>
        </w:rPr>
        <w:t>【社会生活歴】</w:t>
      </w:r>
    </w:p>
    <w:p w14:paraId="0E7183A2" w14:textId="77777777" w:rsidR="00EC6C4B" w:rsidRPr="00C23984" w:rsidRDefault="00827DE3" w:rsidP="00827DE3">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kern w:val="0"/>
          <w:szCs w:val="24"/>
        </w:rPr>
        <w:t>【家族歴】</w:t>
      </w:r>
    </w:p>
    <w:p w14:paraId="33D395D3" w14:textId="77777777" w:rsidR="00CF3D5D" w:rsidRDefault="00827DE3" w:rsidP="00827DE3">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kern w:val="0"/>
          <w:szCs w:val="24"/>
        </w:rPr>
        <w:t>【主な入院時現症】</w:t>
      </w:r>
    </w:p>
    <w:p w14:paraId="5B44ACAA" w14:textId="77777777" w:rsidR="00006544" w:rsidRDefault="00827DE3" w:rsidP="00CF3D5D">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kern w:val="0"/>
          <w:szCs w:val="24"/>
        </w:rPr>
        <w:t>【主要な検査所見】</w:t>
      </w:r>
    </w:p>
    <w:p w14:paraId="57278D6D" w14:textId="3693B2F2" w:rsidR="00CF3D5D" w:rsidRDefault="00CF3D5D" w:rsidP="00CF3D5D">
      <w:pPr>
        <w:autoSpaceDE w:val="0"/>
        <w:autoSpaceDN w:val="0"/>
        <w:adjustRightInd w:val="0"/>
        <w:jc w:val="left"/>
        <w:rPr>
          <w:rFonts w:asciiTheme="minorEastAsia" w:hAnsiTheme="minorEastAsia"/>
          <w:color w:val="000000" w:themeColor="text1"/>
          <w:szCs w:val="24"/>
          <w:shd w:val="clear" w:color="auto" w:fill="FDFDFD"/>
        </w:rPr>
      </w:pPr>
      <w:r w:rsidRPr="00AE251C">
        <w:rPr>
          <w:rFonts w:asciiTheme="minorEastAsia" w:hAnsiTheme="minorEastAsia" w:hint="eastAsia"/>
          <w:color w:val="000000" w:themeColor="text1"/>
          <w:szCs w:val="24"/>
          <w:shd w:val="clear" w:color="auto" w:fill="FDFDFD"/>
        </w:rPr>
        <w:t xml:space="preserve">血液所見：白血球 /μL, 赤血球 万/μL, Hb g/dL, </w:t>
      </w:r>
      <w:proofErr w:type="spellStart"/>
      <w:r w:rsidRPr="00AE251C">
        <w:rPr>
          <w:rFonts w:asciiTheme="minorEastAsia" w:hAnsiTheme="minorEastAsia" w:hint="eastAsia"/>
          <w:color w:val="000000" w:themeColor="text1"/>
          <w:szCs w:val="24"/>
          <w:shd w:val="clear" w:color="auto" w:fill="FDFDFD"/>
        </w:rPr>
        <w:t>Ht</w:t>
      </w:r>
      <w:proofErr w:type="spellEnd"/>
      <w:r w:rsidRPr="00AE251C">
        <w:rPr>
          <w:rFonts w:asciiTheme="minorEastAsia" w:hAnsiTheme="minorEastAsia" w:hint="eastAsia"/>
          <w:color w:val="000000" w:themeColor="text1"/>
          <w:szCs w:val="24"/>
          <w:shd w:val="clear" w:color="auto" w:fill="FDFDFD"/>
        </w:rPr>
        <w:t xml:space="preserve"> %, MCV </w:t>
      </w:r>
      <w:proofErr w:type="spellStart"/>
      <w:r w:rsidRPr="00AE251C">
        <w:rPr>
          <w:rFonts w:asciiTheme="minorEastAsia" w:hAnsiTheme="minorEastAsia" w:hint="eastAsia"/>
          <w:color w:val="000000" w:themeColor="text1"/>
          <w:szCs w:val="24"/>
          <w:shd w:val="clear" w:color="auto" w:fill="FDFDFD"/>
        </w:rPr>
        <w:t>fl</w:t>
      </w:r>
      <w:proofErr w:type="spellEnd"/>
      <w:r w:rsidRPr="00AE251C">
        <w:rPr>
          <w:rFonts w:asciiTheme="minorEastAsia" w:hAnsiTheme="minorEastAsia" w:hint="eastAsia"/>
          <w:color w:val="000000" w:themeColor="text1"/>
          <w:szCs w:val="24"/>
          <w:shd w:val="clear" w:color="auto" w:fill="FDFDFD"/>
        </w:rPr>
        <w:t xml:space="preserve">, MCH </w:t>
      </w:r>
      <w:proofErr w:type="spellStart"/>
      <w:r w:rsidRPr="00AE251C">
        <w:rPr>
          <w:rFonts w:asciiTheme="minorEastAsia" w:hAnsiTheme="minorEastAsia" w:hint="eastAsia"/>
          <w:color w:val="000000" w:themeColor="text1"/>
          <w:szCs w:val="24"/>
          <w:shd w:val="clear" w:color="auto" w:fill="FDFDFD"/>
        </w:rPr>
        <w:t>pg</w:t>
      </w:r>
      <w:proofErr w:type="spellEnd"/>
      <w:r w:rsidRPr="00AE251C">
        <w:rPr>
          <w:rFonts w:asciiTheme="minorEastAsia" w:hAnsiTheme="minorEastAsia" w:hint="eastAsia"/>
          <w:color w:val="000000" w:themeColor="text1"/>
          <w:szCs w:val="24"/>
          <w:shd w:val="clear" w:color="auto" w:fill="FDFDFD"/>
        </w:rPr>
        <w:t>,</w:t>
      </w:r>
      <w:r>
        <w:rPr>
          <w:rFonts w:asciiTheme="minorEastAsia" w:hAnsiTheme="minorEastAsia"/>
          <w:color w:val="000000" w:themeColor="text1"/>
          <w:szCs w:val="24"/>
          <w:shd w:val="clear" w:color="auto" w:fill="FDFDFD"/>
        </w:rPr>
        <w:t xml:space="preserve"> </w:t>
      </w:r>
      <w:r w:rsidRPr="00AE251C">
        <w:rPr>
          <w:rFonts w:asciiTheme="minorEastAsia" w:hAnsiTheme="minorEastAsia" w:hint="eastAsia"/>
          <w:color w:val="000000" w:themeColor="text1"/>
          <w:szCs w:val="24"/>
          <w:shd w:val="clear" w:color="auto" w:fill="FDFDFD"/>
        </w:rPr>
        <w:t>MCHC %,</w:t>
      </w:r>
      <w:r>
        <w:rPr>
          <w:rFonts w:asciiTheme="minorEastAsia" w:hAnsiTheme="minorEastAsia"/>
          <w:color w:val="000000" w:themeColor="text1"/>
          <w:szCs w:val="24"/>
          <w:shd w:val="clear" w:color="auto" w:fill="FDFDFD"/>
        </w:rPr>
        <w:t xml:space="preserve"> </w:t>
      </w:r>
      <w:r w:rsidRPr="00AE251C">
        <w:rPr>
          <w:rFonts w:asciiTheme="minorEastAsia" w:hAnsiTheme="minorEastAsia" w:hint="eastAsia"/>
          <w:color w:val="000000" w:themeColor="text1"/>
          <w:szCs w:val="24"/>
          <w:shd w:val="clear" w:color="auto" w:fill="FDFDFD"/>
        </w:rPr>
        <w:t>血小板</w:t>
      </w:r>
      <w:r>
        <w:rPr>
          <w:rFonts w:asciiTheme="minorEastAsia" w:hAnsiTheme="minorEastAsia"/>
          <w:color w:val="000000" w:themeColor="text1"/>
          <w:szCs w:val="24"/>
          <w:shd w:val="clear" w:color="auto" w:fill="FDFDFD"/>
        </w:rPr>
        <w:t xml:space="preserve"> </w:t>
      </w:r>
      <w:r w:rsidRPr="00AE251C">
        <w:rPr>
          <w:rFonts w:asciiTheme="minorEastAsia" w:hAnsiTheme="minorEastAsia" w:hint="eastAsia"/>
          <w:color w:val="000000" w:themeColor="text1"/>
          <w:szCs w:val="24"/>
          <w:shd w:val="clear" w:color="auto" w:fill="FDFDFD"/>
        </w:rPr>
        <w:t>万/μL,</w:t>
      </w:r>
      <w:r>
        <w:rPr>
          <w:rFonts w:asciiTheme="minorEastAsia" w:hAnsiTheme="minorEastAsia" w:hint="eastAsia"/>
          <w:color w:val="000000" w:themeColor="text1"/>
          <w:szCs w:val="24"/>
          <w:shd w:val="clear" w:color="auto" w:fill="FDFDFD"/>
        </w:rPr>
        <w:t xml:space="preserve"> </w:t>
      </w:r>
      <w:r w:rsidRPr="00AE251C">
        <w:rPr>
          <w:rFonts w:asciiTheme="minorEastAsia" w:hAnsiTheme="minorEastAsia" w:hint="eastAsia"/>
          <w:color w:val="000000" w:themeColor="text1"/>
          <w:szCs w:val="24"/>
          <w:shd w:val="clear" w:color="auto" w:fill="FDFDFD"/>
        </w:rPr>
        <w:t>PT %(基準80-120), PT-INR</w:t>
      </w:r>
      <w:r>
        <w:rPr>
          <w:rFonts w:asciiTheme="minorEastAsia" w:hAnsiTheme="minorEastAsia"/>
          <w:color w:val="000000" w:themeColor="text1"/>
          <w:szCs w:val="24"/>
          <w:shd w:val="clear" w:color="auto" w:fill="FDFDFD"/>
        </w:rPr>
        <w:t xml:space="preserve"> (</w:t>
      </w:r>
      <w:r w:rsidRPr="00AE251C">
        <w:rPr>
          <w:rFonts w:asciiTheme="minorEastAsia" w:hAnsiTheme="minorEastAsia" w:hint="eastAsia"/>
          <w:color w:val="000000" w:themeColor="text1"/>
          <w:szCs w:val="24"/>
          <w:shd w:val="clear" w:color="auto" w:fill="FDFDFD"/>
        </w:rPr>
        <w:t>基準0.90-1.10</w:t>
      </w:r>
      <w:r>
        <w:rPr>
          <w:rFonts w:asciiTheme="minorEastAsia" w:hAnsiTheme="minorEastAsia"/>
          <w:color w:val="000000" w:themeColor="text1"/>
          <w:szCs w:val="24"/>
          <w:shd w:val="clear" w:color="auto" w:fill="FDFDFD"/>
        </w:rPr>
        <w:t>）</w:t>
      </w:r>
      <w:r w:rsidRPr="00AE251C">
        <w:rPr>
          <w:rFonts w:asciiTheme="minorEastAsia" w:hAnsiTheme="minorEastAsia" w:hint="eastAsia"/>
          <w:color w:val="000000" w:themeColor="text1"/>
          <w:szCs w:val="24"/>
          <w:shd w:val="clear" w:color="auto" w:fill="FDFDFD"/>
        </w:rPr>
        <w:t>, APTT 秒(基準23.0-35.0).</w:t>
      </w:r>
      <w:r>
        <w:rPr>
          <w:rFonts w:asciiTheme="minorEastAsia" w:hAnsiTheme="minorEastAsia" w:hint="eastAsia"/>
          <w:color w:val="000000" w:themeColor="text1"/>
          <w:szCs w:val="24"/>
          <w:shd w:val="clear" w:color="auto" w:fill="FDFDFD"/>
        </w:rPr>
        <w:t xml:space="preserve"> </w:t>
      </w:r>
      <w:r w:rsidRPr="00AE251C">
        <w:rPr>
          <w:rFonts w:asciiTheme="minorEastAsia" w:hAnsiTheme="minorEastAsia" w:hint="eastAsia"/>
          <w:color w:val="000000" w:themeColor="text1"/>
          <w:szCs w:val="24"/>
          <w:shd w:val="clear" w:color="auto" w:fill="FDFDFD"/>
        </w:rPr>
        <w:t>血液生化学所見：TP g/dL, Alb g/dL, AST U/L, ALT U/L,</w:t>
      </w:r>
      <w:r>
        <w:rPr>
          <w:rFonts w:asciiTheme="minorEastAsia" w:hAnsiTheme="minorEastAsia"/>
          <w:color w:val="000000" w:themeColor="text1"/>
          <w:szCs w:val="24"/>
          <w:shd w:val="clear" w:color="auto" w:fill="FDFDFD"/>
        </w:rPr>
        <w:t xml:space="preserve"> </w:t>
      </w:r>
      <w:r w:rsidRPr="00AE251C">
        <w:rPr>
          <w:rFonts w:asciiTheme="minorEastAsia" w:hAnsiTheme="minorEastAsia" w:hint="eastAsia"/>
          <w:color w:val="000000" w:themeColor="text1"/>
          <w:szCs w:val="24"/>
          <w:shd w:val="clear" w:color="auto" w:fill="FDFDFD"/>
        </w:rPr>
        <w:t>LD U/L, CK U/L, γ-GT U/L, ALP U/L, 総</w:t>
      </w:r>
      <w:proofErr w:type="spellStart"/>
      <w:r w:rsidRPr="00AE251C">
        <w:rPr>
          <w:rFonts w:asciiTheme="minorEastAsia" w:hAnsiTheme="minorEastAsia" w:hint="eastAsia"/>
          <w:color w:val="000000" w:themeColor="text1"/>
          <w:szCs w:val="24"/>
          <w:shd w:val="clear" w:color="auto" w:fill="FDFDFD"/>
        </w:rPr>
        <w:t>Bil</w:t>
      </w:r>
      <w:proofErr w:type="spellEnd"/>
      <w:r w:rsidRPr="00AE251C">
        <w:rPr>
          <w:rFonts w:asciiTheme="minorEastAsia" w:hAnsiTheme="minorEastAsia" w:hint="eastAsia"/>
          <w:color w:val="000000" w:themeColor="text1"/>
          <w:szCs w:val="24"/>
          <w:shd w:val="clear" w:color="auto" w:fill="FDFDFD"/>
        </w:rPr>
        <w:t xml:space="preserve"> mg/dL, 間接</w:t>
      </w:r>
      <w:proofErr w:type="spellStart"/>
      <w:r w:rsidRPr="00AE251C">
        <w:rPr>
          <w:rFonts w:asciiTheme="minorEastAsia" w:hAnsiTheme="minorEastAsia" w:hint="eastAsia"/>
          <w:color w:val="000000" w:themeColor="text1"/>
          <w:szCs w:val="24"/>
          <w:shd w:val="clear" w:color="auto" w:fill="FDFDFD"/>
        </w:rPr>
        <w:t>Bil</w:t>
      </w:r>
      <w:proofErr w:type="spellEnd"/>
      <w:r w:rsidRPr="00AE251C">
        <w:rPr>
          <w:rFonts w:asciiTheme="minorEastAsia" w:hAnsiTheme="minorEastAsia" w:hint="eastAsia"/>
          <w:color w:val="000000" w:themeColor="text1"/>
          <w:szCs w:val="24"/>
          <w:shd w:val="clear" w:color="auto" w:fill="FDFDFD"/>
        </w:rPr>
        <w:t xml:space="preserve"> mg/dL, BUN mg/dL, Cr mg/dL, Na </w:t>
      </w:r>
      <w:proofErr w:type="spellStart"/>
      <w:r w:rsidRPr="00AE251C">
        <w:rPr>
          <w:rFonts w:asciiTheme="minorEastAsia" w:hAnsiTheme="minorEastAsia" w:hint="eastAsia"/>
          <w:color w:val="000000" w:themeColor="text1"/>
          <w:szCs w:val="24"/>
          <w:shd w:val="clear" w:color="auto" w:fill="FDFDFD"/>
        </w:rPr>
        <w:t>mEq</w:t>
      </w:r>
      <w:proofErr w:type="spellEnd"/>
      <w:r w:rsidRPr="00AE251C">
        <w:rPr>
          <w:rFonts w:asciiTheme="minorEastAsia" w:hAnsiTheme="minorEastAsia" w:hint="eastAsia"/>
          <w:color w:val="000000" w:themeColor="text1"/>
          <w:szCs w:val="24"/>
          <w:shd w:val="clear" w:color="auto" w:fill="FDFDFD"/>
        </w:rPr>
        <w:t xml:space="preserve">/L, K </w:t>
      </w:r>
      <w:proofErr w:type="spellStart"/>
      <w:r w:rsidRPr="00AE251C">
        <w:rPr>
          <w:rFonts w:asciiTheme="minorEastAsia" w:hAnsiTheme="minorEastAsia" w:hint="eastAsia"/>
          <w:color w:val="000000" w:themeColor="text1"/>
          <w:szCs w:val="24"/>
          <w:shd w:val="clear" w:color="auto" w:fill="FDFDFD"/>
        </w:rPr>
        <w:t>mEq</w:t>
      </w:r>
      <w:proofErr w:type="spellEnd"/>
      <w:r w:rsidRPr="00AE251C">
        <w:rPr>
          <w:rFonts w:asciiTheme="minorEastAsia" w:hAnsiTheme="minorEastAsia" w:hint="eastAsia"/>
          <w:color w:val="000000" w:themeColor="text1"/>
          <w:szCs w:val="24"/>
          <w:shd w:val="clear" w:color="auto" w:fill="FDFDFD"/>
        </w:rPr>
        <w:t xml:space="preserve">/L, Cl </w:t>
      </w:r>
      <w:proofErr w:type="spellStart"/>
      <w:r w:rsidRPr="00AE251C">
        <w:rPr>
          <w:rFonts w:asciiTheme="minorEastAsia" w:hAnsiTheme="minorEastAsia" w:hint="eastAsia"/>
          <w:color w:val="000000" w:themeColor="text1"/>
          <w:szCs w:val="24"/>
          <w:shd w:val="clear" w:color="auto" w:fill="FDFDFD"/>
        </w:rPr>
        <w:t>mEq</w:t>
      </w:r>
      <w:proofErr w:type="spellEnd"/>
      <w:r w:rsidRPr="00AE251C">
        <w:rPr>
          <w:rFonts w:asciiTheme="minorEastAsia" w:hAnsiTheme="minorEastAsia" w:hint="eastAsia"/>
          <w:color w:val="000000" w:themeColor="text1"/>
          <w:szCs w:val="24"/>
          <w:shd w:val="clear" w:color="auto" w:fill="FDFDFD"/>
        </w:rPr>
        <w:t>/L, Ca mg/dL, P mg/dL, Glu mg/dL. 免疫血清学所見：CRP mg/dL</w:t>
      </w:r>
    </w:p>
    <w:p w14:paraId="0EB0FAD7" w14:textId="77777777" w:rsidR="00006544" w:rsidRPr="00006544" w:rsidRDefault="00006544" w:rsidP="00CF3D5D">
      <w:pPr>
        <w:autoSpaceDE w:val="0"/>
        <w:autoSpaceDN w:val="0"/>
        <w:adjustRightInd w:val="0"/>
        <w:jc w:val="left"/>
        <w:rPr>
          <w:rFonts w:asciiTheme="minorEastAsia" w:hAnsiTheme="minorEastAsia" w:cs="AppleSystemUIFont"/>
          <w:kern w:val="0"/>
          <w:szCs w:val="24"/>
        </w:rPr>
      </w:pPr>
    </w:p>
    <w:p w14:paraId="23697D45" w14:textId="77777777" w:rsidR="00827DE3" w:rsidRPr="00C23984" w:rsidRDefault="00827DE3" w:rsidP="00CF3D5D">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kern w:val="0"/>
          <w:szCs w:val="24"/>
        </w:rPr>
        <w:t>【プロブレムリスト】</w:t>
      </w:r>
      <w:r w:rsidR="001B72D2" w:rsidRPr="00C23984">
        <w:rPr>
          <w:rFonts w:asciiTheme="minorEastAsia" w:hAnsiTheme="minorEastAsia" w:cs="AppleSystemUIFont" w:hint="eastAsia"/>
          <w:kern w:val="0"/>
          <w:szCs w:val="24"/>
        </w:rPr>
        <w:t>#</w:t>
      </w:r>
      <w:r w:rsidR="001B72D2" w:rsidRPr="00C23984">
        <w:rPr>
          <w:rFonts w:asciiTheme="minorEastAsia" w:hAnsiTheme="minorEastAsia" w:cs="AppleSystemUIFont"/>
          <w:kern w:val="0"/>
          <w:szCs w:val="24"/>
        </w:rPr>
        <w:t>1.</w:t>
      </w:r>
      <w:r w:rsidR="001B72D2" w:rsidRPr="00C23984">
        <w:rPr>
          <w:rFonts w:asciiTheme="minorEastAsia" w:hAnsiTheme="minorEastAsia" w:cs="AppleSystemUIFont" w:hint="eastAsia"/>
          <w:kern w:val="0"/>
          <w:szCs w:val="24"/>
        </w:rPr>
        <w:t>うっ血性心不全</w:t>
      </w:r>
      <w:r w:rsidR="001978C5" w:rsidRPr="00C23984">
        <w:rPr>
          <w:rFonts w:asciiTheme="minorEastAsia" w:hAnsiTheme="minorEastAsia" w:cs="AppleSystemUIFont" w:hint="eastAsia"/>
          <w:kern w:val="0"/>
          <w:szCs w:val="24"/>
        </w:rPr>
        <w:t xml:space="preserve">　#2</w:t>
      </w:r>
      <w:r w:rsidR="001978C5" w:rsidRPr="00C23984">
        <w:rPr>
          <w:rFonts w:asciiTheme="minorEastAsia" w:hAnsiTheme="minorEastAsia" w:cs="AppleSystemUIFont"/>
          <w:kern w:val="0"/>
          <w:szCs w:val="24"/>
        </w:rPr>
        <w:t>.</w:t>
      </w:r>
      <w:r w:rsidR="001978C5" w:rsidRPr="00C23984">
        <w:rPr>
          <w:rFonts w:asciiTheme="minorEastAsia" w:hAnsiTheme="minorEastAsia" w:cs="AppleSystemUIFont" w:hint="eastAsia"/>
          <w:kern w:val="0"/>
          <w:szCs w:val="24"/>
        </w:rPr>
        <w:t>僧帽弁閉鎖不全　#</w:t>
      </w:r>
      <w:r w:rsidR="001978C5" w:rsidRPr="00C23984">
        <w:rPr>
          <w:rFonts w:asciiTheme="minorEastAsia" w:hAnsiTheme="minorEastAsia" w:cs="AppleSystemUIFont"/>
          <w:kern w:val="0"/>
          <w:szCs w:val="24"/>
        </w:rPr>
        <w:t>3.</w:t>
      </w:r>
      <w:r w:rsidR="001978C5" w:rsidRPr="00C23984">
        <w:rPr>
          <w:rFonts w:asciiTheme="minorEastAsia" w:hAnsiTheme="minorEastAsia" w:cs="AppleSystemUIFont" w:hint="eastAsia"/>
          <w:kern w:val="0"/>
          <w:szCs w:val="24"/>
        </w:rPr>
        <w:t>心房細動</w:t>
      </w:r>
    </w:p>
    <w:p w14:paraId="20F77E69" w14:textId="77777777" w:rsidR="00827DE3" w:rsidRPr="00C23984" w:rsidRDefault="00827DE3" w:rsidP="00827DE3">
      <w:pPr>
        <w:autoSpaceDE w:val="0"/>
        <w:autoSpaceDN w:val="0"/>
        <w:adjustRightInd w:val="0"/>
        <w:jc w:val="left"/>
        <w:rPr>
          <w:rFonts w:asciiTheme="minorEastAsia" w:hAnsiTheme="minorEastAsia" w:cs="AppleSystemUIFont"/>
          <w:kern w:val="0"/>
          <w:szCs w:val="24"/>
        </w:rPr>
      </w:pPr>
      <w:r w:rsidRPr="00C23984">
        <w:rPr>
          <w:rFonts w:asciiTheme="minorEastAsia" w:hAnsiTheme="minorEastAsia" w:cs="AppleSystemUIFont"/>
          <w:kern w:val="0"/>
          <w:szCs w:val="24"/>
        </w:rPr>
        <w:t>【入院後経過と考察】</w:t>
      </w:r>
    </w:p>
    <w:p w14:paraId="51B93A6A" w14:textId="77777777" w:rsidR="005C74D7" w:rsidRDefault="00827DE3" w:rsidP="00C23984">
      <w:pPr>
        <w:pStyle w:val="Web"/>
        <w:spacing w:before="0" w:beforeAutospacing="0" w:after="0" w:afterAutospacing="0"/>
        <w:rPr>
          <w:rFonts w:asciiTheme="minorEastAsia" w:eastAsiaTheme="minorEastAsia" w:hAnsiTheme="minorEastAsia" w:cs="AppleSystemUIFont"/>
        </w:rPr>
      </w:pPr>
      <w:r w:rsidRPr="00C23984">
        <w:rPr>
          <w:rFonts w:asciiTheme="minorEastAsia" w:eastAsiaTheme="minorEastAsia" w:hAnsiTheme="minorEastAsia" w:cs="AppleSystemUIFont"/>
        </w:rPr>
        <w:t>【退院時処方】</w:t>
      </w:r>
    </w:p>
    <w:p w14:paraId="4A02DE28" w14:textId="77777777" w:rsidR="005C74D7" w:rsidRPr="005C74D7" w:rsidRDefault="005C74D7" w:rsidP="00C23984">
      <w:pPr>
        <w:pStyle w:val="Web"/>
        <w:spacing w:before="0" w:beforeAutospacing="0" w:after="0" w:afterAutospacing="0"/>
        <w:rPr>
          <w:rFonts w:asciiTheme="minorEastAsia" w:eastAsiaTheme="minorEastAsia" w:hAnsiTheme="minorEastAsia" w:cs="AppleSystemUIFont"/>
        </w:rPr>
      </w:pPr>
      <w:r>
        <w:rPr>
          <w:rFonts w:asciiTheme="minorEastAsia" w:eastAsiaTheme="minorEastAsia" w:hAnsiTheme="minorEastAsia" w:cs="AppleSystemUIFont" w:hint="eastAsia"/>
        </w:rPr>
        <w:t>【症例を経験しての自己省察】</w:t>
      </w:r>
    </w:p>
    <w:p w14:paraId="6B1182B7" w14:textId="77777777" w:rsidR="00C23984" w:rsidRDefault="005C74D7" w:rsidP="00C23984">
      <w:pPr>
        <w:pStyle w:val="Web"/>
        <w:spacing w:before="0" w:beforeAutospacing="0" w:after="0" w:afterAutospacing="0"/>
        <w:rPr>
          <w:rFonts w:asciiTheme="minorEastAsia" w:eastAsiaTheme="minorEastAsia" w:hAnsiTheme="minorEastAsia" w:cs="Segoe UI"/>
          <w:color w:val="000000" w:themeColor="text1"/>
        </w:rPr>
      </w:pPr>
      <w:r w:rsidRPr="005C74D7">
        <w:rPr>
          <w:rFonts w:asciiTheme="minorEastAsia" w:eastAsiaTheme="minorEastAsia" w:hAnsiTheme="minorEastAsia" w:cs="Segoe UI"/>
          <w:color w:val="000000" w:themeColor="text1"/>
        </w:rPr>
        <w:t>56歳の男性患者は</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うっ血性心不全</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僧帽弁閉鎖不全</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心房細動の三つのプロブレムを有していた</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うっ血性心不全の病態進行の速さについて知らなかったが</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この症例を経験して学んだ</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以前は心房細動のリズムコントロールとレートコントロールの違いが理解できなかったが</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今回のケースを通して両者の適応や方法について学ぶことができた</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Pr>
          <w:rFonts w:asciiTheme="minorEastAsia" w:eastAsiaTheme="minorEastAsia" w:hAnsiTheme="minorEastAsia" w:cs="Segoe UI" w:hint="eastAsia"/>
          <w:color w:val="000000" w:themeColor="text1"/>
        </w:rPr>
        <w:t>本</w:t>
      </w:r>
      <w:r w:rsidRPr="005C74D7">
        <w:rPr>
          <w:rFonts w:asciiTheme="minorEastAsia" w:eastAsiaTheme="minorEastAsia" w:hAnsiTheme="minorEastAsia" w:cs="Segoe UI" w:hint="eastAsia"/>
          <w:color w:val="000000" w:themeColor="text1"/>
        </w:rPr>
        <w:t>患</w:t>
      </w:r>
      <w:r w:rsidRPr="005C74D7">
        <w:rPr>
          <w:rFonts w:asciiTheme="minorEastAsia" w:eastAsiaTheme="minorEastAsia" w:hAnsiTheme="minorEastAsia" w:cs="Segoe UI"/>
          <w:color w:val="000000" w:themeColor="text1"/>
        </w:rPr>
        <w:t>者は糖尿病と高血圧の既往があり</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これらが心疾患のリスクとして作用していた可能性がある</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患者や家族からは</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今後の生活やリハビリテーションに関する不安の声を度々耳にした</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以前はその不安に対して適切に対応できなかったが</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r w:rsidRPr="005C74D7">
        <w:rPr>
          <w:rFonts w:asciiTheme="minorEastAsia" w:eastAsiaTheme="minorEastAsia" w:hAnsiTheme="minorEastAsia" w:cs="Segoe UI"/>
          <w:color w:val="000000" w:themeColor="text1"/>
        </w:rPr>
        <w:t>今回の症例を通して患者や家族の気持ちを理解し、サポートする重要性を改めて認識した</w:t>
      </w:r>
      <w:r>
        <w:rPr>
          <w:rFonts w:asciiTheme="minorEastAsia" w:eastAsiaTheme="minorEastAsia" w:hAnsiTheme="minorEastAsia" w:cs="Segoe UI" w:hint="eastAsia"/>
          <w:color w:val="000000" w:themeColor="text1"/>
        </w:rPr>
        <w:t>.</w:t>
      </w:r>
      <w:r>
        <w:rPr>
          <w:rFonts w:asciiTheme="minorEastAsia" w:eastAsiaTheme="minorEastAsia" w:hAnsiTheme="minorEastAsia" w:cs="Segoe UI"/>
          <w:color w:val="000000" w:themeColor="text1"/>
        </w:rPr>
        <w:t xml:space="preserve"> </w:t>
      </w:r>
    </w:p>
    <w:p w14:paraId="5BDDE8FF" w14:textId="77777777" w:rsidR="00006544" w:rsidRPr="005C74D7" w:rsidRDefault="00006544" w:rsidP="00C23984">
      <w:pPr>
        <w:pStyle w:val="Web"/>
        <w:spacing w:before="0" w:beforeAutospacing="0" w:after="0" w:afterAutospacing="0"/>
        <w:rPr>
          <w:rFonts w:asciiTheme="minorEastAsia" w:eastAsiaTheme="minorEastAsia" w:hAnsiTheme="minorEastAsia"/>
          <w:color w:val="000000" w:themeColor="text1"/>
        </w:rPr>
      </w:pPr>
    </w:p>
    <w:p w14:paraId="19D08CAF" w14:textId="77777777" w:rsidR="00827DE3" w:rsidRPr="00C23984" w:rsidRDefault="00827DE3" w:rsidP="00C23984">
      <w:pPr>
        <w:pStyle w:val="Web"/>
        <w:spacing w:before="0" w:beforeAutospacing="0" w:after="0" w:afterAutospacing="0"/>
        <w:rPr>
          <w:rFonts w:asciiTheme="minorEastAsia" w:eastAsiaTheme="minorEastAsia" w:hAnsiTheme="minorEastAsia"/>
          <w:color w:val="000000" w:themeColor="text1"/>
        </w:rPr>
      </w:pPr>
      <w:r w:rsidRPr="00C23984">
        <w:rPr>
          <w:rFonts w:asciiTheme="minorEastAsia" w:eastAsiaTheme="minorEastAsia" w:hAnsiTheme="minorEastAsia" w:cs="AppleExternalUIFontJapanese-W3" w:hint="eastAsia"/>
        </w:rPr>
        <w:t>【総合考察</w:t>
      </w:r>
      <w:r w:rsidR="00C23984">
        <w:rPr>
          <w:rFonts w:asciiTheme="minorEastAsia" w:eastAsiaTheme="minorEastAsia" w:hAnsiTheme="minorEastAsia" w:cs="AppleExternalUIFontJapanese-W3" w:hint="eastAsia"/>
        </w:rPr>
        <w:t>】</w:t>
      </w:r>
    </w:p>
    <w:p w14:paraId="70B1E61F" w14:textId="77777777" w:rsidR="00C23984" w:rsidRPr="00C23984" w:rsidRDefault="00C23984" w:rsidP="00C23984">
      <w:pPr>
        <w:pStyle w:val="Web"/>
        <w:spacing w:before="0" w:beforeAutospacing="0"/>
        <w:rPr>
          <w:rFonts w:asciiTheme="minorEastAsia" w:eastAsiaTheme="minorEastAsia" w:hAnsiTheme="minorEastAsia" w:cs="AppleSystemUIFont"/>
        </w:rPr>
      </w:pPr>
      <w:r w:rsidRPr="00C23984">
        <w:rPr>
          <w:rFonts w:asciiTheme="minorEastAsia" w:eastAsiaTheme="minorEastAsia" w:hAnsiTheme="minorEastAsia" w:cs="AppleExternalUIFontJapanese-W3" w:hint="eastAsia"/>
        </w:rPr>
        <w:t>心不全で発症した拡張型心筋症の症例である</w:t>
      </w:r>
      <w:r w:rsidRPr="00C23984">
        <w:rPr>
          <w:rFonts w:asciiTheme="minorEastAsia" w:eastAsiaTheme="minorEastAsia" w:hAnsiTheme="minorEastAsia" w:cs="AppleSystemUIFont"/>
        </w:rPr>
        <w:t>.</w:t>
      </w:r>
      <w:r w:rsidRPr="00C23984">
        <w:rPr>
          <w:rFonts w:asciiTheme="minorEastAsia" w:eastAsiaTheme="minorEastAsia" w:hAnsiTheme="minorEastAsia" w:cs="AppleExternalUIFontJapanese-W3" w:hint="eastAsia"/>
        </w:rPr>
        <w:t>入院時には低血圧傾向にあったが，利尿薬に対する反応は良好で，改善後に実施した心臓カテーテル検査でも</w:t>
      </w:r>
      <w:r w:rsidRPr="00C23984">
        <w:rPr>
          <w:rFonts w:asciiTheme="minorEastAsia" w:eastAsiaTheme="minorEastAsia" w:hAnsiTheme="minorEastAsia" w:cs="AppleSystemUIFont"/>
        </w:rPr>
        <w:t>Forrester</w:t>
      </w:r>
      <w:r w:rsidRPr="00C23984">
        <w:rPr>
          <w:rFonts w:asciiTheme="minorEastAsia" w:eastAsiaTheme="minorEastAsia" w:hAnsiTheme="minorEastAsia" w:cs="AppleExternalUIFontJapanese-W3" w:hint="eastAsia"/>
        </w:rPr>
        <w:t>分類の</w:t>
      </w:r>
      <w:r w:rsidRPr="00C23984">
        <w:rPr>
          <w:rFonts w:asciiTheme="minorEastAsia" w:eastAsiaTheme="minorEastAsia" w:hAnsiTheme="minorEastAsia" w:cs="AppleSystemUIFont"/>
        </w:rPr>
        <w:t>1</w:t>
      </w:r>
      <w:r w:rsidRPr="00C23984">
        <w:rPr>
          <w:rFonts w:asciiTheme="minorEastAsia" w:eastAsiaTheme="minorEastAsia" w:hAnsiTheme="minorEastAsia" w:cs="AppleExternalUIFontJapanese-W3" w:hint="eastAsia"/>
        </w:rPr>
        <w:t>群であり，ガイドラインに基づく標準的治療薬の導入も容易</w:t>
      </w:r>
      <w:r w:rsidRPr="00C23984">
        <w:rPr>
          <w:rFonts w:asciiTheme="minorEastAsia" w:eastAsiaTheme="minorEastAsia" w:hAnsiTheme="minorEastAsia" w:cs="AppleExternalUIFontJapanese-W3" w:hint="eastAsia"/>
        </w:rPr>
        <w:lastRenderedPageBreak/>
        <w:t>であった</w:t>
      </w:r>
      <w:r w:rsidRPr="00C23984">
        <w:rPr>
          <w:rFonts w:asciiTheme="minorEastAsia" w:eastAsiaTheme="minorEastAsia" w:hAnsiTheme="minorEastAsia" w:cs="AppleSystemUIFont"/>
        </w:rPr>
        <w:t xml:space="preserve">(McMurray JJV. </w:t>
      </w:r>
      <w:proofErr w:type="spellStart"/>
      <w:r w:rsidRPr="00C23984">
        <w:rPr>
          <w:rFonts w:asciiTheme="minorEastAsia" w:eastAsiaTheme="minorEastAsia" w:hAnsiTheme="minorEastAsia" w:cs="AppleSystemUIFont"/>
        </w:rPr>
        <w:t>Eur</w:t>
      </w:r>
      <w:proofErr w:type="spellEnd"/>
      <w:r w:rsidRPr="00C23984">
        <w:rPr>
          <w:rFonts w:asciiTheme="minorEastAsia" w:eastAsiaTheme="minorEastAsia" w:hAnsiTheme="minorEastAsia" w:cs="AppleSystemUIFont"/>
        </w:rPr>
        <w:t xml:space="preserve"> Heart J 2012;33:1787).</w:t>
      </w:r>
      <w:r w:rsidRPr="00C23984">
        <w:rPr>
          <w:rFonts w:asciiTheme="minorEastAsia" w:eastAsiaTheme="minorEastAsia" w:hAnsiTheme="minorEastAsia" w:cs="AppleExternalUIFontJapanese-W3" w:hint="eastAsia"/>
        </w:rPr>
        <w:t>ただし，非持続性心室頻拍に対してアミオダロン内服下の電気生理学的検査で</w:t>
      </w:r>
      <w:r w:rsidRPr="00C23984">
        <w:rPr>
          <w:rFonts w:asciiTheme="minorEastAsia" w:eastAsiaTheme="minorEastAsia" w:hAnsiTheme="minorEastAsia" w:cs="AppleSystemUIFont"/>
        </w:rPr>
        <w:t>VT</w:t>
      </w:r>
      <w:r w:rsidRPr="00C23984">
        <w:rPr>
          <w:rFonts w:asciiTheme="minorEastAsia" w:eastAsiaTheme="minorEastAsia" w:hAnsiTheme="minorEastAsia" w:cs="AppleExternalUIFontJapanese-W3" w:hint="eastAsia"/>
        </w:rPr>
        <w:t>が誘発されずに薬物治療としたが，収縮能が低下した心不全患者に対しては植込み型除細動器の方がより有効であるとの大規模臨床試験も報告されているので</w:t>
      </w:r>
      <w:r w:rsidRPr="00C23984">
        <w:rPr>
          <w:rFonts w:asciiTheme="minorEastAsia" w:eastAsiaTheme="minorEastAsia" w:hAnsiTheme="minorEastAsia" w:cs="AppleSystemUIFont"/>
        </w:rPr>
        <w:t>(</w:t>
      </w:r>
      <w:proofErr w:type="spellStart"/>
      <w:r w:rsidRPr="00C23984">
        <w:rPr>
          <w:rFonts w:asciiTheme="minorEastAsia" w:eastAsiaTheme="minorEastAsia" w:hAnsiTheme="minorEastAsia" w:cs="AppleSystemUIFont"/>
        </w:rPr>
        <w:t>Bardy</w:t>
      </w:r>
      <w:proofErr w:type="spellEnd"/>
      <w:r w:rsidRPr="00C23984">
        <w:rPr>
          <w:rFonts w:asciiTheme="minorEastAsia" w:eastAsiaTheme="minorEastAsia" w:hAnsiTheme="minorEastAsia" w:cs="AppleSystemUIFont"/>
        </w:rPr>
        <w:t xml:space="preserve"> GH. N </w:t>
      </w:r>
      <w:proofErr w:type="spellStart"/>
      <w:r w:rsidRPr="00C23984">
        <w:rPr>
          <w:rFonts w:asciiTheme="minorEastAsia" w:eastAsiaTheme="minorEastAsia" w:hAnsiTheme="minorEastAsia" w:cs="AppleSystemUIFont"/>
        </w:rPr>
        <w:t>Engl</w:t>
      </w:r>
      <w:proofErr w:type="spellEnd"/>
      <w:r w:rsidRPr="00C23984">
        <w:rPr>
          <w:rFonts w:asciiTheme="minorEastAsia" w:eastAsiaTheme="minorEastAsia" w:hAnsiTheme="minorEastAsia" w:cs="AppleSystemUIFont"/>
        </w:rPr>
        <w:t xml:space="preserve"> J Med 2005;352:225)</w:t>
      </w:r>
      <w:r w:rsidRPr="00C23984">
        <w:rPr>
          <w:rFonts w:asciiTheme="minorEastAsia" w:eastAsiaTheme="minorEastAsia" w:hAnsiTheme="minorEastAsia" w:cs="AppleExternalUIFontJapanese-W3" w:hint="eastAsia"/>
        </w:rPr>
        <w:t>，外来での注意深い経過観察が必要である</w:t>
      </w:r>
      <w:r w:rsidRPr="00C23984">
        <w:rPr>
          <w:rFonts w:asciiTheme="minorEastAsia" w:eastAsiaTheme="minorEastAsia" w:hAnsiTheme="minorEastAsia" w:cs="AppleSystemUIFont"/>
        </w:rPr>
        <w:t xml:space="preserve">. </w:t>
      </w:r>
      <w:r w:rsidRPr="00C23984">
        <w:rPr>
          <w:rFonts w:asciiTheme="minorEastAsia" w:eastAsiaTheme="minorEastAsia" w:hAnsiTheme="minorEastAsia" w:cs="AppleExternalUIFontJapanese-W3" w:hint="eastAsia"/>
        </w:rPr>
        <w:t>心不全治療の発展により拡張型心筋症の予後は改善されてきているが，日常生活での摂生が重要であることに変わりはない</w:t>
      </w:r>
      <w:r w:rsidRPr="00C23984">
        <w:rPr>
          <w:rFonts w:asciiTheme="minorEastAsia" w:eastAsiaTheme="minorEastAsia" w:hAnsiTheme="minorEastAsia" w:cs="AppleSystemUIFont"/>
        </w:rPr>
        <w:t>.</w:t>
      </w:r>
      <w:r w:rsidRPr="00C23984">
        <w:rPr>
          <w:rFonts w:asciiTheme="minorEastAsia" w:eastAsiaTheme="minorEastAsia" w:hAnsiTheme="minorEastAsia" w:cs="AppleExternalUIFontJapanese-W3" w:hint="eastAsia"/>
        </w:rPr>
        <w:t>現在の業務内容は顧客への対応で不規則となり，且つ運動量も多い</w:t>
      </w:r>
      <w:r w:rsidRPr="00C23984">
        <w:rPr>
          <w:rFonts w:asciiTheme="minorEastAsia" w:eastAsiaTheme="minorEastAsia" w:hAnsiTheme="minorEastAsia" w:cs="AppleSystemUIFont"/>
        </w:rPr>
        <w:t>.</w:t>
      </w:r>
      <w:r w:rsidRPr="00C23984">
        <w:rPr>
          <w:rFonts w:asciiTheme="minorEastAsia" w:eastAsiaTheme="minorEastAsia" w:hAnsiTheme="minorEastAsia" w:cs="AppleExternalUIFontJapanese-W3" w:hint="eastAsia"/>
        </w:rPr>
        <w:t>しかも，接待のために塩分および水分摂取が多くなり易い</w:t>
      </w:r>
      <w:r w:rsidRPr="00C23984">
        <w:rPr>
          <w:rFonts w:asciiTheme="minorEastAsia" w:eastAsiaTheme="minorEastAsia" w:hAnsiTheme="minorEastAsia" w:cs="AppleSystemUIFont"/>
        </w:rPr>
        <w:t>.</w:t>
      </w:r>
      <w:r w:rsidRPr="00C23984">
        <w:rPr>
          <w:rFonts w:asciiTheme="minorEastAsia" w:eastAsiaTheme="minorEastAsia" w:hAnsiTheme="minorEastAsia" w:cs="AppleExternalUIFontJapanese-W3" w:hint="eastAsia"/>
        </w:rPr>
        <w:t>これらは病状の悪化の誘因となる</w:t>
      </w:r>
      <w:r w:rsidRPr="00C23984">
        <w:rPr>
          <w:rFonts w:asciiTheme="minorEastAsia" w:eastAsiaTheme="minorEastAsia" w:hAnsiTheme="minorEastAsia" w:cs="AppleSystemUIFont"/>
        </w:rPr>
        <w:t>.</w:t>
      </w:r>
      <w:r w:rsidRPr="00C23984">
        <w:rPr>
          <w:rFonts w:asciiTheme="minorEastAsia" w:eastAsiaTheme="minorEastAsia" w:hAnsiTheme="minorEastAsia" w:cs="AppleExternalUIFontJapanese-W3" w:hint="eastAsia"/>
        </w:rPr>
        <w:t>以上より本人とも相談の上，事業所の産業医および職場の管理者に診療情報を提供して，外来でのカルベジロールの増量期間中は休職とし，病状安定後の復職プログラムは内勤への配置転換後に行うように検討してもらう事とした</w:t>
      </w:r>
      <w:r w:rsidRPr="00C23984">
        <w:rPr>
          <w:rFonts w:asciiTheme="minorEastAsia" w:eastAsiaTheme="minorEastAsia" w:hAnsiTheme="minorEastAsia" w:cs="AppleSystemUIFont"/>
        </w:rPr>
        <w:t>.</w:t>
      </w:r>
    </w:p>
    <w:sectPr w:rsidR="00C23984" w:rsidRPr="00C23984" w:rsidSect="006E65E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altName w:val="游ゴシック"/>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ExternalUIFontJapanese-W3">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6F"/>
    <w:rsid w:val="00006544"/>
    <w:rsid w:val="00036827"/>
    <w:rsid w:val="001021F8"/>
    <w:rsid w:val="001978C5"/>
    <w:rsid w:val="001B72D2"/>
    <w:rsid w:val="00354CC6"/>
    <w:rsid w:val="00436566"/>
    <w:rsid w:val="005C74D7"/>
    <w:rsid w:val="006E65EC"/>
    <w:rsid w:val="00827DE3"/>
    <w:rsid w:val="00922966"/>
    <w:rsid w:val="0092724E"/>
    <w:rsid w:val="00B85A6F"/>
    <w:rsid w:val="00C23984"/>
    <w:rsid w:val="00CF3D5D"/>
    <w:rsid w:val="00DA3A1A"/>
    <w:rsid w:val="00E211EC"/>
    <w:rsid w:val="00E70510"/>
    <w:rsid w:val="00EC6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2041C"/>
  <w15:chartTrackingRefBased/>
  <w15:docId w15:val="{18401380-4F3D-E74E-8AE3-7C05C306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UD デジタル 教科書体 N-R" w:hAnsi="Times New Roman"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24E"/>
    <w:pPr>
      <w:widowControl w:val="0"/>
      <w:jc w:val="both"/>
    </w:pPr>
    <w:rPr>
      <w:rFonts w:eastAsia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436566"/>
    <w:rPr>
      <w:rFonts w:ascii="ＭＳ 明朝" w:hAnsi="ＭＳ 明朝"/>
    </w:rPr>
  </w:style>
  <w:style w:type="paragraph" w:styleId="Web">
    <w:name w:val="Normal (Web)"/>
    <w:basedOn w:val="a"/>
    <w:uiPriority w:val="99"/>
    <w:unhideWhenUsed/>
    <w:rsid w:val="009272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97078">
      <w:bodyDiv w:val="1"/>
      <w:marLeft w:val="0"/>
      <w:marRight w:val="0"/>
      <w:marTop w:val="0"/>
      <w:marBottom w:val="0"/>
      <w:divBdr>
        <w:top w:val="none" w:sz="0" w:space="0" w:color="auto"/>
        <w:left w:val="none" w:sz="0" w:space="0" w:color="auto"/>
        <w:bottom w:val="none" w:sz="0" w:space="0" w:color="auto"/>
        <w:right w:val="none" w:sz="0" w:space="0" w:color="auto"/>
      </w:divBdr>
      <w:divsChild>
        <w:div w:id="569775590">
          <w:marLeft w:val="0"/>
          <w:marRight w:val="0"/>
          <w:marTop w:val="0"/>
          <w:marBottom w:val="0"/>
          <w:divBdr>
            <w:top w:val="none" w:sz="0" w:space="0" w:color="auto"/>
            <w:left w:val="none" w:sz="0" w:space="0" w:color="auto"/>
            <w:bottom w:val="none" w:sz="0" w:space="0" w:color="auto"/>
            <w:right w:val="none" w:sz="0" w:space="0" w:color="auto"/>
          </w:divBdr>
          <w:divsChild>
            <w:div w:id="2063286738">
              <w:marLeft w:val="0"/>
              <w:marRight w:val="0"/>
              <w:marTop w:val="0"/>
              <w:marBottom w:val="0"/>
              <w:divBdr>
                <w:top w:val="none" w:sz="0" w:space="0" w:color="auto"/>
                <w:left w:val="none" w:sz="0" w:space="0" w:color="auto"/>
                <w:bottom w:val="none" w:sz="0" w:space="0" w:color="auto"/>
                <w:right w:val="none" w:sz="0" w:space="0" w:color="auto"/>
              </w:divBdr>
              <w:divsChild>
                <w:div w:id="8869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0585">
      <w:bodyDiv w:val="1"/>
      <w:marLeft w:val="0"/>
      <w:marRight w:val="0"/>
      <w:marTop w:val="0"/>
      <w:marBottom w:val="0"/>
      <w:divBdr>
        <w:top w:val="none" w:sz="0" w:space="0" w:color="auto"/>
        <w:left w:val="none" w:sz="0" w:space="0" w:color="auto"/>
        <w:bottom w:val="none" w:sz="0" w:space="0" w:color="auto"/>
        <w:right w:val="none" w:sz="0" w:space="0" w:color="auto"/>
      </w:divBdr>
      <w:divsChild>
        <w:div w:id="969286266">
          <w:marLeft w:val="0"/>
          <w:marRight w:val="0"/>
          <w:marTop w:val="0"/>
          <w:marBottom w:val="0"/>
          <w:divBdr>
            <w:top w:val="none" w:sz="0" w:space="0" w:color="auto"/>
            <w:left w:val="none" w:sz="0" w:space="0" w:color="auto"/>
            <w:bottom w:val="none" w:sz="0" w:space="0" w:color="auto"/>
            <w:right w:val="none" w:sz="0" w:space="0" w:color="auto"/>
          </w:divBdr>
          <w:divsChild>
            <w:div w:id="664632013">
              <w:marLeft w:val="0"/>
              <w:marRight w:val="0"/>
              <w:marTop w:val="0"/>
              <w:marBottom w:val="0"/>
              <w:divBdr>
                <w:top w:val="none" w:sz="0" w:space="0" w:color="auto"/>
                <w:left w:val="none" w:sz="0" w:space="0" w:color="auto"/>
                <w:bottom w:val="none" w:sz="0" w:space="0" w:color="auto"/>
                <w:right w:val="none" w:sz="0" w:space="0" w:color="auto"/>
              </w:divBdr>
              <w:divsChild>
                <w:div w:id="18365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2B38-32CB-2042-95D1-3BA1F4F4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 Seino</dc:creator>
  <cp:keywords/>
  <dc:description/>
  <cp:lastModifiedBy>Sora Seino</cp:lastModifiedBy>
  <cp:revision>10</cp:revision>
  <dcterms:created xsi:type="dcterms:W3CDTF">2023-07-30T02:31:00Z</dcterms:created>
  <dcterms:modified xsi:type="dcterms:W3CDTF">2023-11-29T04:59:00Z</dcterms:modified>
</cp:coreProperties>
</file>